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05695" w14:textId="4AEA1852" w:rsidR="00320AC7" w:rsidRDefault="00320AC7" w:rsidP="00320AC7">
      <w:pPr>
        <w:jc w:val="center"/>
        <w:rPr>
          <w:b/>
          <w:bCs/>
          <w:sz w:val="28"/>
          <w:szCs w:val="28"/>
        </w:rPr>
      </w:pPr>
      <w:r w:rsidRPr="00320AC7">
        <w:rPr>
          <w:b/>
          <w:bCs/>
          <w:sz w:val="28"/>
          <w:szCs w:val="28"/>
        </w:rPr>
        <w:t xml:space="preserve">Form 1095-B </w:t>
      </w:r>
      <w:r w:rsidRPr="00320AC7">
        <w:rPr>
          <w:b/>
          <w:bCs/>
          <w:sz w:val="28"/>
          <w:szCs w:val="28"/>
        </w:rPr>
        <w:t>Premera Process Chang</w:t>
      </w:r>
      <w:r w:rsidR="0069322C">
        <w:rPr>
          <w:b/>
          <w:bCs/>
          <w:sz w:val="28"/>
          <w:szCs w:val="28"/>
        </w:rPr>
        <w:t>e</w:t>
      </w:r>
    </w:p>
    <w:p w14:paraId="3EF45F05" w14:textId="77777777" w:rsidR="0069322C" w:rsidRPr="00320AC7" w:rsidRDefault="0069322C" w:rsidP="00320AC7">
      <w:pPr>
        <w:jc w:val="center"/>
        <w:rPr>
          <w:b/>
          <w:bCs/>
          <w:sz w:val="28"/>
          <w:szCs w:val="28"/>
        </w:rPr>
      </w:pPr>
    </w:p>
    <w:p w14:paraId="5185B4AA" w14:textId="77777777" w:rsidR="00320AC7" w:rsidRDefault="00320AC7"/>
    <w:p w14:paraId="079AEDBD" w14:textId="2985CBF7" w:rsidR="00320AC7" w:rsidRDefault="00320AC7" w:rsidP="00320AC7">
      <w:pPr>
        <w:rPr>
          <w:rFonts w:ascii="Roboto Light" w:hAnsi="Roboto Light"/>
        </w:rPr>
      </w:pPr>
      <w:r w:rsidRPr="007B1E24">
        <w:rPr>
          <w:rFonts w:asciiTheme="minorHAnsi" w:hAnsiTheme="minorHAnsi"/>
          <w:b/>
          <w:bCs/>
        </w:rPr>
        <w:t>Background</w:t>
      </w:r>
      <w:r>
        <w:rPr>
          <w:rFonts w:ascii="Roboto Light" w:hAnsi="Roboto Light"/>
          <w:b/>
          <w:bCs/>
        </w:rPr>
        <w:t>: </w:t>
      </w:r>
      <w:r>
        <w:rPr>
          <w:rFonts w:ascii="Roboto Light" w:hAnsi="Roboto Light"/>
        </w:rPr>
        <w:t>In Washington starting in 2019, the Tax Cuts and Jobs Act permanently removed the individual mandate, which applied a tax penalty if minimum credible coverage wasn't met. As a result, the IRS has issued new guidance that insurance carriers no longer need to mail 1095-B tax forms if they comply with certain guidelines.  </w:t>
      </w:r>
    </w:p>
    <w:p w14:paraId="5D9F2BDF" w14:textId="77777777" w:rsidR="00320AC7" w:rsidRPr="007B1E24" w:rsidRDefault="00320AC7" w:rsidP="00320AC7">
      <w:pPr>
        <w:rPr>
          <w:rFonts w:asciiTheme="minorHAnsi" w:hAnsiTheme="minorHAnsi"/>
        </w:rPr>
      </w:pPr>
      <w:r>
        <w:rPr>
          <w:rFonts w:ascii="Roboto Light" w:hAnsi="Roboto Light"/>
        </w:rPr>
        <w:t> </w:t>
      </w:r>
    </w:p>
    <w:p w14:paraId="3E62FD67" w14:textId="578B7893" w:rsidR="00320AC7" w:rsidRDefault="00320AC7" w:rsidP="00320AC7">
      <w:pPr>
        <w:rPr>
          <w:rFonts w:ascii="Roboto Light" w:hAnsi="Roboto Light"/>
        </w:rPr>
      </w:pPr>
      <w:r w:rsidRPr="007B1E24">
        <w:rPr>
          <w:rFonts w:asciiTheme="minorHAnsi" w:hAnsiTheme="minorHAnsi"/>
          <w:b/>
          <w:bCs/>
        </w:rPr>
        <w:t>Key details</w:t>
      </w:r>
      <w:r>
        <w:rPr>
          <w:rFonts w:ascii="Roboto Light" w:hAnsi="Roboto Light"/>
          <w:b/>
          <w:bCs/>
        </w:rPr>
        <w:t>: </w:t>
      </w:r>
      <w:r>
        <w:rPr>
          <w:rFonts w:ascii="Roboto Light" w:hAnsi="Roboto Light"/>
        </w:rPr>
        <w:t xml:space="preserve">Members can obtain a physical copy of their 1095-B form from </w:t>
      </w:r>
      <w:r w:rsidR="007B1E24">
        <w:rPr>
          <w:rFonts w:ascii="Roboto Light" w:hAnsi="Roboto Light"/>
        </w:rPr>
        <w:t xml:space="preserve">the Premera </w:t>
      </w:r>
      <w:r>
        <w:rPr>
          <w:rFonts w:ascii="Roboto Light" w:hAnsi="Roboto Light"/>
        </w:rPr>
        <w:t>website. The forms section of the website will be updated before March 1, 2025, to comply with the IRS guidelines. </w:t>
      </w:r>
    </w:p>
    <w:p w14:paraId="76A027C4" w14:textId="77777777" w:rsidR="00320AC7" w:rsidRDefault="00320AC7" w:rsidP="00320AC7">
      <w:pPr>
        <w:rPr>
          <w:rFonts w:ascii="Roboto Light" w:hAnsi="Roboto Light"/>
        </w:rPr>
      </w:pPr>
      <w:r>
        <w:rPr>
          <w:rFonts w:ascii="Roboto Light" w:hAnsi="Roboto Light"/>
        </w:rPr>
        <w:t> </w:t>
      </w:r>
    </w:p>
    <w:p w14:paraId="792271C0" w14:textId="77777777" w:rsidR="00320AC7" w:rsidRPr="007B1E24" w:rsidRDefault="00320AC7" w:rsidP="00320AC7">
      <w:pPr>
        <w:rPr>
          <w:rFonts w:asciiTheme="minorHAnsi" w:hAnsiTheme="minorHAnsi"/>
        </w:rPr>
      </w:pPr>
      <w:r w:rsidRPr="007B1E24">
        <w:rPr>
          <w:rFonts w:asciiTheme="minorHAnsi" w:hAnsiTheme="minorHAnsi"/>
          <w:b/>
          <w:bCs/>
          <w:i/>
          <w:iCs/>
        </w:rPr>
        <w:t>Funding type </w:t>
      </w:r>
    </w:p>
    <w:p w14:paraId="3972D427" w14:textId="77777777" w:rsidR="00320AC7" w:rsidRDefault="00320AC7" w:rsidP="00320AC7">
      <w:pPr>
        <w:numPr>
          <w:ilvl w:val="0"/>
          <w:numId w:val="1"/>
        </w:numPr>
        <w:rPr>
          <w:rFonts w:ascii="Roboto Light" w:eastAsia="Times New Roman" w:hAnsi="Roboto Light"/>
        </w:rPr>
      </w:pPr>
      <w:r>
        <w:rPr>
          <w:rFonts w:ascii="Roboto Light" w:eastAsia="Times New Roman" w:hAnsi="Roboto Light"/>
        </w:rPr>
        <w:t>Fully insured</w:t>
      </w:r>
    </w:p>
    <w:p w14:paraId="0541AA52" w14:textId="77777777" w:rsidR="00320AC7" w:rsidRDefault="00320AC7" w:rsidP="00320AC7">
      <w:pPr>
        <w:rPr>
          <w:rFonts w:ascii="Roboto Light" w:hAnsi="Roboto Light"/>
        </w:rPr>
      </w:pPr>
      <w:r>
        <w:rPr>
          <w:rFonts w:ascii="Roboto Light" w:hAnsi="Roboto Light"/>
        </w:rPr>
        <w:t> </w:t>
      </w:r>
    </w:p>
    <w:p w14:paraId="432FD093" w14:textId="77777777" w:rsidR="00320AC7" w:rsidRPr="007B1E24" w:rsidRDefault="00320AC7" w:rsidP="00320AC7">
      <w:pPr>
        <w:rPr>
          <w:rFonts w:asciiTheme="minorHAnsi" w:hAnsiTheme="minorHAnsi"/>
        </w:rPr>
      </w:pPr>
      <w:r w:rsidRPr="007B1E24">
        <w:rPr>
          <w:rFonts w:asciiTheme="minorHAnsi" w:hAnsiTheme="minorHAnsi"/>
          <w:b/>
          <w:bCs/>
          <w:i/>
          <w:iCs/>
        </w:rPr>
        <w:t>Member communication </w:t>
      </w:r>
    </w:p>
    <w:p w14:paraId="1C616781" w14:textId="195B2EC3" w:rsidR="00320AC7" w:rsidRDefault="007B1E24" w:rsidP="00320AC7">
      <w:pPr>
        <w:rPr>
          <w:rFonts w:ascii="Roboto Light" w:hAnsi="Roboto Light"/>
        </w:rPr>
      </w:pPr>
      <w:r>
        <w:rPr>
          <w:rFonts w:ascii="Roboto Light" w:hAnsi="Roboto Light"/>
        </w:rPr>
        <w:t>Premera</w:t>
      </w:r>
      <w:r w:rsidR="00320AC7">
        <w:rPr>
          <w:rFonts w:ascii="Roboto Light" w:hAnsi="Roboto Light"/>
        </w:rPr>
        <w:t xml:space="preserve"> will provide information on how members can obtain their 1095-B forms on </w:t>
      </w:r>
      <w:r>
        <w:rPr>
          <w:rFonts w:ascii="Roboto Light" w:hAnsi="Roboto Light"/>
        </w:rPr>
        <w:t>their</w:t>
      </w:r>
      <w:r w:rsidR="00320AC7">
        <w:rPr>
          <w:rFonts w:ascii="Roboto Light" w:hAnsi="Roboto Light"/>
        </w:rPr>
        <w:t xml:space="preserve"> website. A communication will also be sent out to producers and employers once the website </w:t>
      </w:r>
      <w:r>
        <w:rPr>
          <w:rFonts w:ascii="Roboto Light" w:hAnsi="Roboto Light"/>
        </w:rPr>
        <w:t>is</w:t>
      </w:r>
      <w:r w:rsidR="00320AC7">
        <w:rPr>
          <w:rFonts w:ascii="Roboto Light" w:hAnsi="Roboto Light"/>
        </w:rPr>
        <w:t xml:space="preserve"> updated. </w:t>
      </w:r>
    </w:p>
    <w:p w14:paraId="5FCC7A02" w14:textId="77777777" w:rsidR="00320AC7" w:rsidRDefault="00320AC7" w:rsidP="00320AC7">
      <w:pPr>
        <w:rPr>
          <w:rFonts w:ascii="Roboto Light" w:hAnsi="Roboto Light"/>
        </w:rPr>
      </w:pPr>
      <w:r>
        <w:rPr>
          <w:rFonts w:ascii="Roboto Light" w:hAnsi="Roboto Light"/>
        </w:rPr>
        <w:t> </w:t>
      </w:r>
    </w:p>
    <w:p w14:paraId="427176C4" w14:textId="46D4F164" w:rsidR="00320AC7" w:rsidRPr="007B1E24" w:rsidRDefault="007B1E24" w:rsidP="00320AC7">
      <w:pPr>
        <w:rPr>
          <w:rFonts w:asciiTheme="minorHAnsi" w:hAnsiTheme="minorHAnsi"/>
        </w:rPr>
      </w:pPr>
      <w:r w:rsidRPr="007B1E24">
        <w:rPr>
          <w:rFonts w:asciiTheme="minorHAnsi" w:hAnsiTheme="minorHAnsi"/>
          <w:b/>
          <w:bCs/>
          <w:i/>
          <w:iCs/>
        </w:rPr>
        <w:t>W</w:t>
      </w:r>
      <w:r w:rsidR="00320AC7" w:rsidRPr="007B1E24">
        <w:rPr>
          <w:rFonts w:asciiTheme="minorHAnsi" w:hAnsiTheme="minorHAnsi"/>
          <w:b/>
          <w:bCs/>
          <w:i/>
          <w:iCs/>
        </w:rPr>
        <w:t>ebsites for forms </w:t>
      </w:r>
    </w:p>
    <w:p w14:paraId="15E62774" w14:textId="41062C83" w:rsidR="00320AC7" w:rsidRDefault="00320AC7" w:rsidP="00320AC7">
      <w:pPr>
        <w:rPr>
          <w:rFonts w:ascii="Roboto Light" w:hAnsi="Roboto Light"/>
        </w:rPr>
      </w:pPr>
      <w:r>
        <w:rPr>
          <w:rFonts w:ascii="Roboto Light" w:hAnsi="Roboto Light"/>
        </w:rPr>
        <w:t>The</w:t>
      </w:r>
      <w:r w:rsidR="007B1E24">
        <w:rPr>
          <w:rFonts w:ascii="Roboto Light" w:hAnsi="Roboto Light"/>
        </w:rPr>
        <w:t xml:space="preserve"> </w:t>
      </w:r>
      <w:r>
        <w:rPr>
          <w:rFonts w:ascii="Roboto Light" w:hAnsi="Roboto Light"/>
        </w:rPr>
        <w:t>website will be updated with 1095-B forms before March 1, 2025.</w:t>
      </w:r>
    </w:p>
    <w:p w14:paraId="24F15991" w14:textId="58BFAD6E" w:rsidR="00320AC7" w:rsidRPr="007B1E24" w:rsidRDefault="00320AC7" w:rsidP="007B1E24">
      <w:pPr>
        <w:numPr>
          <w:ilvl w:val="0"/>
          <w:numId w:val="2"/>
        </w:numPr>
        <w:rPr>
          <w:rFonts w:ascii="Roboto Light" w:eastAsia="Times New Roman" w:hAnsi="Roboto Light"/>
        </w:rPr>
      </w:pPr>
      <w:r>
        <w:rPr>
          <w:rFonts w:ascii="Roboto Light" w:eastAsia="Times New Roman" w:hAnsi="Roboto Light"/>
        </w:rPr>
        <w:t>For Washington, the form will be updated under the Forms section of the Premera Blue Cross website, which can be found by scrolling to the bottom of the website and selecting “forms” under the Guidance category. </w:t>
      </w:r>
    </w:p>
    <w:p w14:paraId="5A05E338" w14:textId="77777777" w:rsidR="00320AC7" w:rsidRDefault="00320AC7" w:rsidP="00320AC7">
      <w:pPr>
        <w:rPr>
          <w:rFonts w:ascii="Roboto Light" w:hAnsi="Roboto Light"/>
        </w:rPr>
      </w:pPr>
      <w:r>
        <w:rPr>
          <w:rFonts w:ascii="Roboto Light" w:hAnsi="Roboto Light"/>
        </w:rPr>
        <w:t> </w:t>
      </w:r>
    </w:p>
    <w:p w14:paraId="2EEAC97D" w14:textId="77777777" w:rsidR="00320AC7" w:rsidRPr="007B1E24" w:rsidRDefault="00320AC7" w:rsidP="00320AC7">
      <w:pPr>
        <w:rPr>
          <w:rFonts w:asciiTheme="minorHAnsi" w:hAnsiTheme="minorHAnsi"/>
        </w:rPr>
      </w:pPr>
      <w:r w:rsidRPr="007B1E24">
        <w:rPr>
          <w:rFonts w:asciiTheme="minorHAnsi" w:hAnsiTheme="minorHAnsi"/>
          <w:b/>
          <w:bCs/>
          <w:i/>
          <w:iCs/>
        </w:rPr>
        <w:t>Exceptions </w:t>
      </w:r>
    </w:p>
    <w:p w14:paraId="00409AB4" w14:textId="2E7F582D" w:rsidR="00320AC7" w:rsidRDefault="00320AC7" w:rsidP="00320AC7">
      <w:pPr>
        <w:rPr>
          <w:rFonts w:ascii="Roboto Light" w:hAnsi="Roboto Light"/>
        </w:rPr>
      </w:pPr>
      <w:r>
        <w:rPr>
          <w:rFonts w:ascii="Roboto Light" w:hAnsi="Roboto Light"/>
        </w:rPr>
        <w:t>There are four states/districts that have state-regulated tax penalties. Members in these states will still receive mailed 1095-B forms: </w:t>
      </w:r>
    </w:p>
    <w:p w14:paraId="497B9A25" w14:textId="77777777" w:rsidR="00320AC7" w:rsidRDefault="00320AC7" w:rsidP="00320AC7">
      <w:pPr>
        <w:numPr>
          <w:ilvl w:val="0"/>
          <w:numId w:val="3"/>
        </w:numPr>
        <w:rPr>
          <w:rFonts w:ascii="Roboto Light" w:eastAsia="Times New Roman" w:hAnsi="Roboto Light"/>
        </w:rPr>
      </w:pPr>
      <w:r>
        <w:rPr>
          <w:rFonts w:ascii="Roboto Light" w:eastAsia="Times New Roman" w:hAnsi="Roboto Light"/>
        </w:rPr>
        <w:t>California </w:t>
      </w:r>
    </w:p>
    <w:p w14:paraId="25D56479" w14:textId="77777777" w:rsidR="00320AC7" w:rsidRDefault="00320AC7" w:rsidP="00320AC7">
      <w:pPr>
        <w:numPr>
          <w:ilvl w:val="0"/>
          <w:numId w:val="3"/>
        </w:numPr>
        <w:rPr>
          <w:rFonts w:ascii="Roboto Light" w:eastAsia="Times New Roman" w:hAnsi="Roboto Light"/>
        </w:rPr>
      </w:pPr>
      <w:r>
        <w:rPr>
          <w:rFonts w:ascii="Roboto Light" w:eastAsia="Times New Roman" w:hAnsi="Roboto Light"/>
        </w:rPr>
        <w:t>D.C. </w:t>
      </w:r>
    </w:p>
    <w:p w14:paraId="067C2E75" w14:textId="77777777" w:rsidR="00320AC7" w:rsidRDefault="00320AC7" w:rsidP="00320AC7">
      <w:pPr>
        <w:numPr>
          <w:ilvl w:val="0"/>
          <w:numId w:val="3"/>
        </w:numPr>
        <w:rPr>
          <w:rFonts w:ascii="Roboto Light" w:eastAsia="Times New Roman" w:hAnsi="Roboto Light"/>
        </w:rPr>
      </w:pPr>
      <w:r>
        <w:rPr>
          <w:rFonts w:ascii="Roboto Light" w:eastAsia="Times New Roman" w:hAnsi="Roboto Light"/>
        </w:rPr>
        <w:t>New Jersey </w:t>
      </w:r>
    </w:p>
    <w:p w14:paraId="650EF054" w14:textId="77777777" w:rsidR="00320AC7" w:rsidRDefault="00320AC7" w:rsidP="00320AC7">
      <w:pPr>
        <w:numPr>
          <w:ilvl w:val="0"/>
          <w:numId w:val="3"/>
        </w:numPr>
        <w:rPr>
          <w:rFonts w:ascii="Roboto Light" w:eastAsia="Times New Roman" w:hAnsi="Roboto Light"/>
        </w:rPr>
      </w:pPr>
      <w:r>
        <w:rPr>
          <w:rFonts w:ascii="Roboto Light" w:eastAsia="Times New Roman" w:hAnsi="Roboto Light"/>
        </w:rPr>
        <w:t>Rhode Island </w:t>
      </w:r>
    </w:p>
    <w:p w14:paraId="0926BEB4" w14:textId="77777777" w:rsidR="00320AC7" w:rsidRDefault="00320AC7" w:rsidP="00320AC7">
      <w:pPr>
        <w:rPr>
          <w:rFonts w:ascii="Roboto Light" w:hAnsi="Roboto Light"/>
        </w:rPr>
      </w:pPr>
    </w:p>
    <w:p w14:paraId="2D0F30F2" w14:textId="77777777" w:rsidR="00320AC7" w:rsidRDefault="00320AC7"/>
    <w:sectPr w:rsidR="00320A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B2048"/>
    <w:multiLevelType w:val="multilevel"/>
    <w:tmpl w:val="50149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0E71C0"/>
    <w:multiLevelType w:val="multilevel"/>
    <w:tmpl w:val="6682E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E16219"/>
    <w:multiLevelType w:val="multilevel"/>
    <w:tmpl w:val="3EB2A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68307438">
    <w:abstractNumId w:val="1"/>
    <w:lvlOverride w:ilvl="0"/>
    <w:lvlOverride w:ilvl="1"/>
    <w:lvlOverride w:ilvl="2"/>
    <w:lvlOverride w:ilvl="3"/>
    <w:lvlOverride w:ilvl="4"/>
    <w:lvlOverride w:ilvl="5"/>
    <w:lvlOverride w:ilvl="6"/>
    <w:lvlOverride w:ilvl="7"/>
    <w:lvlOverride w:ilvl="8"/>
  </w:num>
  <w:num w:numId="2" w16cid:durableId="1514415544">
    <w:abstractNumId w:val="2"/>
    <w:lvlOverride w:ilvl="0"/>
    <w:lvlOverride w:ilvl="1"/>
    <w:lvlOverride w:ilvl="2"/>
    <w:lvlOverride w:ilvl="3"/>
    <w:lvlOverride w:ilvl="4"/>
    <w:lvlOverride w:ilvl="5"/>
    <w:lvlOverride w:ilvl="6"/>
    <w:lvlOverride w:ilvl="7"/>
    <w:lvlOverride w:ilvl="8"/>
  </w:num>
  <w:num w:numId="3" w16cid:durableId="204821564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AC7"/>
    <w:rsid w:val="00320AC7"/>
    <w:rsid w:val="0069322C"/>
    <w:rsid w:val="007B1E24"/>
    <w:rsid w:val="00A13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10FC"/>
  <w15:chartTrackingRefBased/>
  <w15:docId w15:val="{DD74F817-3C11-4F9B-AD8B-5130D19B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AC7"/>
    <w:pPr>
      <w:spacing w:after="0" w:line="240" w:lineRule="auto"/>
    </w:pPr>
    <w:rPr>
      <w:rFonts w:ascii="Aptos" w:hAnsi="Aptos" w:cs="Aptos"/>
      <w:kern w:val="0"/>
      <w:sz w:val="22"/>
      <w:szCs w:val="22"/>
      <w14:ligatures w14:val="none"/>
    </w:rPr>
  </w:style>
  <w:style w:type="paragraph" w:styleId="Heading1">
    <w:name w:val="heading 1"/>
    <w:basedOn w:val="Normal"/>
    <w:next w:val="Normal"/>
    <w:link w:val="Heading1Char"/>
    <w:uiPriority w:val="9"/>
    <w:qFormat/>
    <w:rsid w:val="00320AC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20AC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20AC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20AC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320AC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320AC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320AC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320AC7"/>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320AC7"/>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A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A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A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A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0A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0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0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0A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0AC7"/>
    <w:rPr>
      <w:rFonts w:eastAsiaTheme="majorEastAsia" w:cstheme="majorBidi"/>
      <w:color w:val="272727" w:themeColor="text1" w:themeTint="D8"/>
    </w:rPr>
  </w:style>
  <w:style w:type="paragraph" w:styleId="Title">
    <w:name w:val="Title"/>
    <w:basedOn w:val="Normal"/>
    <w:next w:val="Normal"/>
    <w:link w:val="TitleChar"/>
    <w:uiPriority w:val="10"/>
    <w:qFormat/>
    <w:rsid w:val="00320AC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20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AC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20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0AC7"/>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320AC7"/>
    <w:rPr>
      <w:i/>
      <w:iCs/>
      <w:color w:val="404040" w:themeColor="text1" w:themeTint="BF"/>
    </w:rPr>
  </w:style>
  <w:style w:type="paragraph" w:styleId="ListParagraph">
    <w:name w:val="List Paragraph"/>
    <w:basedOn w:val="Normal"/>
    <w:uiPriority w:val="34"/>
    <w:qFormat/>
    <w:rsid w:val="00320AC7"/>
    <w:pPr>
      <w:spacing w:after="160" w:line="278" w:lineRule="auto"/>
      <w:ind w:left="720"/>
      <w:contextualSpacing/>
    </w:pPr>
    <w:rPr>
      <w:rFonts w:ascii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320AC7"/>
    <w:rPr>
      <w:i/>
      <w:iCs/>
      <w:color w:val="0F4761" w:themeColor="accent1" w:themeShade="BF"/>
    </w:rPr>
  </w:style>
  <w:style w:type="paragraph" w:styleId="IntenseQuote">
    <w:name w:val="Intense Quote"/>
    <w:basedOn w:val="Normal"/>
    <w:next w:val="Normal"/>
    <w:link w:val="IntenseQuoteChar"/>
    <w:uiPriority w:val="30"/>
    <w:qFormat/>
    <w:rsid w:val="00320AC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320AC7"/>
    <w:rPr>
      <w:i/>
      <w:iCs/>
      <w:color w:val="0F4761" w:themeColor="accent1" w:themeShade="BF"/>
    </w:rPr>
  </w:style>
  <w:style w:type="character" w:styleId="IntenseReference">
    <w:name w:val="Intense Reference"/>
    <w:basedOn w:val="DefaultParagraphFont"/>
    <w:uiPriority w:val="32"/>
    <w:qFormat/>
    <w:rsid w:val="00320AC7"/>
    <w:rPr>
      <w:b/>
      <w:bCs/>
      <w:smallCaps/>
      <w:color w:val="0F4761" w:themeColor="accent1" w:themeShade="BF"/>
      <w:spacing w:val="5"/>
    </w:rPr>
  </w:style>
  <w:style w:type="character" w:styleId="Hyperlink">
    <w:name w:val="Hyperlink"/>
    <w:basedOn w:val="DefaultParagraphFont"/>
    <w:uiPriority w:val="99"/>
    <w:unhideWhenUsed/>
    <w:rsid w:val="00320AC7"/>
    <w:rPr>
      <w:color w:val="467886" w:themeColor="hyperlink"/>
      <w:u w:val="single"/>
    </w:rPr>
  </w:style>
  <w:style w:type="character" w:styleId="UnresolvedMention">
    <w:name w:val="Unresolved Mention"/>
    <w:basedOn w:val="DefaultParagraphFont"/>
    <w:uiPriority w:val="99"/>
    <w:semiHidden/>
    <w:unhideWhenUsed/>
    <w:rsid w:val="00320AC7"/>
    <w:rPr>
      <w:color w:val="605E5C"/>
      <w:shd w:val="clear" w:color="auto" w:fill="E1DFDD"/>
    </w:rPr>
  </w:style>
  <w:style w:type="character" w:styleId="FollowedHyperlink">
    <w:name w:val="FollowedHyperlink"/>
    <w:basedOn w:val="DefaultParagraphFont"/>
    <w:uiPriority w:val="99"/>
    <w:semiHidden/>
    <w:unhideWhenUsed/>
    <w:rsid w:val="007B1E2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9351">
      <w:bodyDiv w:val="1"/>
      <w:marLeft w:val="0"/>
      <w:marRight w:val="0"/>
      <w:marTop w:val="0"/>
      <w:marBottom w:val="0"/>
      <w:divBdr>
        <w:top w:val="none" w:sz="0" w:space="0" w:color="auto"/>
        <w:left w:val="none" w:sz="0" w:space="0" w:color="auto"/>
        <w:bottom w:val="none" w:sz="0" w:space="0" w:color="auto"/>
        <w:right w:val="none" w:sz="0" w:space="0" w:color="auto"/>
      </w:divBdr>
    </w:div>
    <w:div w:id="1228494580">
      <w:bodyDiv w:val="1"/>
      <w:marLeft w:val="0"/>
      <w:marRight w:val="0"/>
      <w:marTop w:val="0"/>
      <w:marBottom w:val="0"/>
      <w:divBdr>
        <w:top w:val="none" w:sz="0" w:space="0" w:color="auto"/>
        <w:left w:val="none" w:sz="0" w:space="0" w:color="auto"/>
        <w:bottom w:val="none" w:sz="0" w:space="0" w:color="auto"/>
        <w:right w:val="none" w:sz="0" w:space="0" w:color="auto"/>
      </w:divBdr>
    </w:div>
    <w:div w:id="166731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B7C9B481548147AB6DEB066EB9CD43" ma:contentTypeVersion="23" ma:contentTypeDescription="Create a new document." ma:contentTypeScope="" ma:versionID="eb63816195ee833337b6bcae32be0cdf">
  <xsd:schema xmlns:xsd="http://www.w3.org/2001/XMLSchema" xmlns:xs="http://www.w3.org/2001/XMLSchema" xmlns:p="http://schemas.microsoft.com/office/2006/metadata/properties" xmlns:ns2="1ef06615-69dc-4d58-8391-d93ef4c14124" xmlns:ns3="4107c531-6c96-4029-b637-31a189a957b1" targetNamespace="http://schemas.microsoft.com/office/2006/metadata/properties" ma:root="true" ma:fieldsID="47f2e84e0afa4c829956eb8d58b2a9c3" ns2:_="" ns3:_="">
    <xsd:import namespace="1ef06615-69dc-4d58-8391-d93ef4c14124"/>
    <xsd:import namespace="4107c531-6c96-4029-b637-31a189a957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Date" minOccurs="0"/>
                <xsd:element ref="ns2:PostTime" minOccurs="0"/>
                <xsd:element ref="ns2:Time" minOccurs="0"/>
                <xsd:element ref="ns2:Person" minOccurs="0"/>
                <xsd:element ref="ns2:Description"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6615-69dc-4d58-8391-d93ef4c141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86b84f8-f679-4841-903a-02102b2b325b"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Date" ma:index="22" nillable="true" ma:displayName="Date " ma:description="Posting Date" ma:format="DateOnly" ma:internalName="Date">
      <xsd:simpleType>
        <xsd:restriction base="dms:DateTime"/>
      </xsd:simpleType>
    </xsd:element>
    <xsd:element name="PostTime" ma:index="23" nillable="true" ma:displayName="Post Time" ma:format="DateOnly" ma:internalName="PostTime">
      <xsd:simpleType>
        <xsd:restriction base="dms:DateTime"/>
      </xsd:simpleType>
    </xsd:element>
    <xsd:element name="Time" ma:index="24" nillable="true" ma:displayName="Time" ma:format="DateOnly" ma:internalName="Time">
      <xsd:simpleType>
        <xsd:restriction base="dms:DateTime"/>
      </xsd:simpleType>
    </xsd:element>
    <xsd:element name="Person" ma:index="25"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scription" ma:index="26" nillable="true" ma:displayName="Description " ma:format="Dropdown" ma:internalName="Description">
      <xsd:simpleType>
        <xsd:restriction base="dms:Text">
          <xsd:maxLength value="255"/>
        </xsd:restriction>
      </xsd:simple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07c531-6c96-4029-b637-31a189a957b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2efcc51-b4bb-46eb-b99c-1093894c6faf}" ma:internalName="TaxCatchAll" ma:showField="CatchAllData" ma:web="4107c531-6c96-4029-b637-31a189a957b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07c531-6c96-4029-b637-31a189a957b1" xsi:nil="true"/>
    <PostTime xmlns="1ef06615-69dc-4d58-8391-d93ef4c14124" xsi:nil="true"/>
    <lcf76f155ced4ddcb4097134ff3c332f xmlns="1ef06615-69dc-4d58-8391-d93ef4c14124">
      <Terms xmlns="http://schemas.microsoft.com/office/infopath/2007/PartnerControls"/>
    </lcf76f155ced4ddcb4097134ff3c332f>
    <Person xmlns="1ef06615-69dc-4d58-8391-d93ef4c14124">
      <UserInfo>
        <DisplayName/>
        <AccountId xsi:nil="true"/>
        <AccountType/>
      </UserInfo>
    </Person>
    <Time xmlns="1ef06615-69dc-4d58-8391-d93ef4c14124" xsi:nil="true"/>
    <_Flow_SignoffStatus xmlns="1ef06615-69dc-4d58-8391-d93ef4c14124" xsi:nil="true"/>
    <Date xmlns="1ef06615-69dc-4d58-8391-d93ef4c14124" xsi:nil="true"/>
    <Description xmlns="1ef06615-69dc-4d58-8391-d93ef4c14124" xsi:nil="true"/>
  </documentManagement>
</p:properties>
</file>

<file path=customXml/itemProps1.xml><?xml version="1.0" encoding="utf-8"?>
<ds:datastoreItem xmlns:ds="http://schemas.openxmlformats.org/officeDocument/2006/customXml" ds:itemID="{B0B30076-4A99-46A9-A71A-11A688677584}"/>
</file>

<file path=customXml/itemProps2.xml><?xml version="1.0" encoding="utf-8"?>
<ds:datastoreItem xmlns:ds="http://schemas.openxmlformats.org/officeDocument/2006/customXml" ds:itemID="{A9B33F72-1692-4336-B631-B1249DA6C375}"/>
</file>

<file path=customXml/itemProps3.xml><?xml version="1.0" encoding="utf-8"?>
<ds:datastoreItem xmlns:ds="http://schemas.openxmlformats.org/officeDocument/2006/customXml" ds:itemID="{9A2FB56E-E499-4552-B00B-03E718A9C721}"/>
</file>

<file path=docProps/app.xml><?xml version="1.0" encoding="utf-8"?>
<Properties xmlns="http://schemas.openxmlformats.org/officeDocument/2006/extended-properties" xmlns:vt="http://schemas.openxmlformats.org/officeDocument/2006/docPropsVTypes">
  <Template>Normal</Template>
  <TotalTime>20</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Haskins</dc:creator>
  <cp:keywords/>
  <dc:description/>
  <cp:lastModifiedBy>Brian Haskins</cp:lastModifiedBy>
  <cp:revision>2</cp:revision>
  <dcterms:created xsi:type="dcterms:W3CDTF">2025-01-30T19:01:00Z</dcterms:created>
  <dcterms:modified xsi:type="dcterms:W3CDTF">2025-01-30T19:21:00Z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0x0101005EB7C9B481548147AB6DEB066EB9CD43</vt:lpwstr>
  </property>
</Properties>
</file>